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297" w:rsidRDefault="002F6377" w:rsidP="002F6377">
      <w:pPr>
        <w:pStyle w:val="Ttulo"/>
        <w:jc w:val="center"/>
        <w:rPr>
          <w:color w:val="948A54" w:themeColor="background2" w:themeShade="80"/>
          <w:sz w:val="96"/>
          <w:szCs w:val="72"/>
        </w:rPr>
      </w:pPr>
      <w:bookmarkStart w:id="0" w:name="_GoBack"/>
      <w:bookmarkEnd w:id="0"/>
      <w:r w:rsidRPr="002F6377">
        <w:rPr>
          <w:color w:val="948A54" w:themeColor="background2" w:themeShade="80"/>
          <w:sz w:val="96"/>
          <w:szCs w:val="72"/>
        </w:rPr>
        <w:t>Salamandra lusitânica</w:t>
      </w:r>
    </w:p>
    <w:p w:rsidR="002F6377" w:rsidRDefault="002F6377" w:rsidP="002F6377">
      <w:pPr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  </w:t>
      </w:r>
      <w:r w:rsidRPr="002F6377">
        <w:rPr>
          <w:rStyle w:val="apple-converted-space"/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É </w:t>
      </w:r>
      <w:r w:rsidRPr="002F6377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 um</w:t>
      </w:r>
      <w:r w:rsidRPr="002F6377">
        <w:rPr>
          <w:rStyle w:val="apple-converted-space"/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 </w:t>
      </w:r>
      <w:r w:rsidRPr="002F6377">
        <w:rPr>
          <w:rFonts w:ascii="Arial" w:hAnsi="Arial" w:cs="Arial"/>
          <w:b/>
          <w:i/>
          <w:sz w:val="28"/>
          <w:szCs w:val="28"/>
          <w:shd w:val="clear" w:color="auto" w:fill="FFFFFF"/>
        </w:rPr>
        <w:t>anfíbio</w:t>
      </w:r>
      <w:r w:rsidRPr="002F6377">
        <w:rPr>
          <w:rStyle w:val="apple-converted-space"/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 </w:t>
      </w:r>
      <w:r w:rsidR="00921091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 que pertence</w:t>
      </w:r>
      <w:r w:rsidRPr="002F6377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 à ordem</w:t>
      </w:r>
      <w:r w:rsidRPr="002F6377">
        <w:rPr>
          <w:rStyle w:val="apple-converted-space"/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 </w:t>
      </w:r>
      <w:r w:rsidRPr="002F6377">
        <w:rPr>
          <w:rFonts w:ascii="Bradley Hand ITC" w:hAnsi="Bradley Hand ITC" w:cs="Arial"/>
          <w:b/>
          <w:color w:val="E36C0A" w:themeColor="accent6" w:themeShade="BF"/>
          <w:sz w:val="28"/>
          <w:szCs w:val="28"/>
          <w:shd w:val="clear" w:color="auto" w:fill="FFFFFF"/>
        </w:rPr>
        <w:t>Caudata</w:t>
      </w:r>
      <w:r w:rsidRPr="002F6377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,</w:t>
      </w:r>
      <w:r w:rsidRPr="002F6377">
        <w:rPr>
          <w:rStyle w:val="apple-converted-space"/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 </w:t>
      </w:r>
      <w:r w:rsidRPr="002F6377">
        <w:rPr>
          <w:rFonts w:ascii="Arial" w:hAnsi="Arial" w:cs="Arial"/>
          <w:b/>
          <w:i/>
          <w:sz w:val="28"/>
          <w:szCs w:val="28"/>
          <w:shd w:val="clear" w:color="auto" w:fill="FFFFFF"/>
        </w:rPr>
        <w:t>vinda</w:t>
      </w:r>
      <w:r w:rsidRPr="002F6377">
        <w:rPr>
          <w:rStyle w:val="apple-converted-space"/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 </w:t>
      </w:r>
      <w:r w:rsidRPr="002F6377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do noroeste da</w:t>
      </w:r>
      <w:r w:rsidRPr="002F6377">
        <w:rPr>
          <w:rStyle w:val="apple-converted-space"/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 </w:t>
      </w:r>
      <w:r w:rsidRPr="002F6377">
        <w:rPr>
          <w:rFonts w:ascii="Arial" w:hAnsi="Arial" w:cs="Arial"/>
          <w:b/>
          <w:i/>
          <w:sz w:val="28"/>
          <w:szCs w:val="28"/>
          <w:shd w:val="clear" w:color="auto" w:fill="FFFFFF"/>
        </w:rPr>
        <w:t>Península Ibérica</w:t>
      </w:r>
      <w:r w:rsidRPr="002F6377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. </w:t>
      </w:r>
    </w:p>
    <w:p w:rsidR="002F6377" w:rsidRDefault="002F6377" w:rsidP="002F6377">
      <w:pPr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  Elas</w:t>
      </w:r>
      <w:r w:rsidR="0059440C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,</w:t>
      </w:r>
      <w:r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 se ameaçadas,</w:t>
      </w:r>
      <w:r w:rsidR="0059440C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 soltam a cauda</w:t>
      </w:r>
      <w:r w:rsidR="00921091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, ma</w:t>
      </w:r>
      <w:r w:rsidR="0059440C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s voltam a regenerá-</w:t>
      </w:r>
      <w:r w:rsidR="00921091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---</w:t>
      </w:r>
      <w:r w:rsidR="0059440C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>la, posteriormente.</w:t>
      </w:r>
      <w:r w:rsidR="00921091"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 </w:t>
      </w:r>
      <w:r w:rsidR="00921091" w:rsidRPr="00921091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="00921091" w:rsidRPr="00921091">
        <w:rPr>
          <w:rFonts w:ascii="Arial" w:hAnsi="Arial" w:cs="Arial"/>
          <w:b/>
          <w:color w:val="252525"/>
          <w:sz w:val="28"/>
          <w:szCs w:val="21"/>
          <w:shd w:val="clear" w:color="auto" w:fill="FFFFFF"/>
        </w:rPr>
        <w:t>É o único</w:t>
      </w:r>
      <w:r w:rsidR="00921091" w:rsidRPr="00921091">
        <w:rPr>
          <w:rStyle w:val="apple-converted-space"/>
          <w:rFonts w:ascii="Arial" w:hAnsi="Arial" w:cs="Arial"/>
          <w:b/>
          <w:color w:val="252525"/>
          <w:sz w:val="28"/>
          <w:szCs w:val="21"/>
          <w:shd w:val="clear" w:color="auto" w:fill="FFFFFF"/>
        </w:rPr>
        <w:t> </w:t>
      </w:r>
      <w:r w:rsidR="00921091" w:rsidRPr="00921091">
        <w:rPr>
          <w:rFonts w:ascii="Arial" w:hAnsi="Arial" w:cs="Arial"/>
          <w:b/>
          <w:sz w:val="28"/>
          <w:szCs w:val="21"/>
          <w:shd w:val="clear" w:color="auto" w:fill="FFFFFF"/>
        </w:rPr>
        <w:t>salamandrídeo</w:t>
      </w:r>
      <w:r w:rsidR="00921091" w:rsidRPr="00921091">
        <w:rPr>
          <w:rStyle w:val="apple-converted-space"/>
          <w:rFonts w:ascii="Arial" w:hAnsi="Arial" w:cs="Arial"/>
          <w:b/>
          <w:color w:val="252525"/>
          <w:sz w:val="28"/>
          <w:szCs w:val="21"/>
          <w:shd w:val="clear" w:color="auto" w:fill="FFFFFF"/>
        </w:rPr>
        <w:t> </w:t>
      </w:r>
      <w:r w:rsidR="00921091" w:rsidRPr="00921091">
        <w:rPr>
          <w:rFonts w:ascii="Arial" w:hAnsi="Arial" w:cs="Arial"/>
          <w:b/>
          <w:color w:val="252525"/>
          <w:sz w:val="28"/>
          <w:szCs w:val="21"/>
          <w:shd w:val="clear" w:color="auto" w:fill="FFFFFF"/>
        </w:rPr>
        <w:t>ibérico com essa capacidade.</w:t>
      </w:r>
    </w:p>
    <w:p w:rsidR="0059440C" w:rsidRPr="00921091" w:rsidRDefault="0059440C" w:rsidP="002F6377">
      <w:pPr>
        <w:rPr>
          <w:rFonts w:ascii="Arial" w:hAnsi="Arial" w:cs="Arial"/>
          <w:b/>
          <w:color w:val="252525"/>
          <w:sz w:val="20"/>
          <w:szCs w:val="20"/>
          <w:shd w:val="clear" w:color="auto" w:fill="FFFFFF"/>
          <w:vertAlign w:val="superscript"/>
        </w:rPr>
      </w:pPr>
      <w:r>
        <w:rPr>
          <w:rFonts w:ascii="Arial" w:hAnsi="Arial" w:cs="Arial"/>
          <w:b/>
          <w:i/>
          <w:color w:val="252525"/>
          <w:sz w:val="28"/>
          <w:szCs w:val="28"/>
          <w:shd w:val="clear" w:color="auto" w:fill="FFFFFF"/>
        </w:rPr>
        <w:t xml:space="preserve">  </w:t>
      </w:r>
      <w:r w:rsidRPr="0059440C">
        <w:rPr>
          <w:rFonts w:ascii="Arial" w:hAnsi="Arial" w:cs="Arial"/>
          <w:b/>
          <w:color w:val="252525"/>
          <w:sz w:val="28"/>
          <w:szCs w:val="32"/>
          <w:shd w:val="clear" w:color="auto" w:fill="FFFFFF"/>
        </w:rPr>
        <w:t>Esta espécie tem várias características</w:t>
      </w:r>
      <w:r w:rsidR="00921091">
        <w:rPr>
          <w:rFonts w:ascii="Arial" w:hAnsi="Arial" w:cs="Arial"/>
          <w:b/>
          <w:color w:val="252525"/>
          <w:sz w:val="20"/>
          <w:szCs w:val="20"/>
          <w:shd w:val="clear" w:color="auto" w:fill="FFFFFF"/>
          <w:vertAlign w:val="superscript"/>
        </w:rPr>
        <w:t xml:space="preserve"> </w:t>
      </w:r>
      <w:r w:rsidRPr="0059440C">
        <w:rPr>
          <w:rFonts w:ascii="Arial" w:hAnsi="Arial" w:cs="Arial"/>
          <w:b/>
          <w:color w:val="252525"/>
          <w:sz w:val="28"/>
          <w:szCs w:val="32"/>
          <w:shd w:val="clear" w:color="auto" w:fill="FFFFFF"/>
        </w:rPr>
        <w:t>morfológicas que as tornam adaptadas a ambientes ribeirinhos, reproduzindo-se em refúgios estivais, tais como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32"/>
          <w:shd w:val="clear" w:color="auto" w:fill="FFFFFF"/>
        </w:rPr>
        <w:t> </w:t>
      </w:r>
      <w:r w:rsidRPr="0059440C">
        <w:rPr>
          <w:rFonts w:ascii="Arial" w:hAnsi="Arial" w:cs="Arial"/>
          <w:b/>
          <w:sz w:val="28"/>
          <w:szCs w:val="32"/>
          <w:shd w:val="clear" w:color="auto" w:fill="FFFFFF"/>
        </w:rPr>
        <w:t>minas</w:t>
      </w:r>
      <w:r w:rsidRPr="0059440C">
        <w:rPr>
          <w:rFonts w:ascii="Arial" w:hAnsi="Arial" w:cs="Arial"/>
          <w:b/>
          <w:color w:val="252525"/>
          <w:sz w:val="28"/>
          <w:szCs w:val="32"/>
          <w:shd w:val="clear" w:color="auto" w:fill="FFFFFF"/>
        </w:rPr>
        <w:t xml:space="preserve"> abandonadas.</w:t>
      </w:r>
    </w:p>
    <w:p w:rsidR="0059440C" w:rsidRDefault="0059440C" w:rsidP="002F6377">
      <w:pPr>
        <w:rPr>
          <w:rFonts w:ascii="Arial" w:hAnsi="Arial" w:cs="Arial"/>
          <w:b/>
          <w:color w:val="252525"/>
          <w:sz w:val="28"/>
          <w:szCs w:val="32"/>
          <w:shd w:val="clear" w:color="auto" w:fill="FFFFFF"/>
        </w:rPr>
      </w:pPr>
    </w:p>
    <w:p w:rsidR="0059440C" w:rsidRDefault="0059440C" w:rsidP="0059440C">
      <w:pPr>
        <w:pStyle w:val="Ttulo"/>
        <w:pBdr>
          <w:bottom w:val="single" w:sz="8" w:space="3" w:color="4F81BD" w:themeColor="accent1"/>
        </w:pBdr>
        <w:jc w:val="center"/>
        <w:rPr>
          <w:b/>
          <w:sz w:val="96"/>
          <w:shd w:val="clear" w:color="auto" w:fill="FFFFFF"/>
        </w:rPr>
      </w:pPr>
      <w:r w:rsidRPr="0059440C">
        <w:rPr>
          <w:b/>
          <w:sz w:val="96"/>
          <w:shd w:val="clear" w:color="auto" w:fill="FFFFFF"/>
        </w:rPr>
        <w:t>Descrição</w:t>
      </w:r>
    </w:p>
    <w:p w:rsidR="0059440C" w:rsidRDefault="0059440C" w:rsidP="0059440C">
      <w:pPr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 xml:space="preserve">  </w:t>
      </w:r>
      <w:r w:rsidRPr="0059440C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Possui um corpo estreito e cilíndrico, raramente ultrapassando os 16 cm de comprimento. Os machos atingem os 15,6 cm de comprimento, e as fêmeas 16,4 cm. Tem uma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59440C">
        <w:rPr>
          <w:rFonts w:ascii="Arial" w:hAnsi="Arial" w:cs="Arial"/>
          <w:b/>
          <w:sz w:val="28"/>
          <w:szCs w:val="28"/>
          <w:shd w:val="clear" w:color="auto" w:fill="FFFFFF"/>
        </w:rPr>
        <w:t>cauda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59440C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longa, que nos adultos pode atingir dois terços do comprimento total do animal, e metade do comprimento nos juvenis. Os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59440C">
        <w:rPr>
          <w:rFonts w:ascii="Arial" w:hAnsi="Arial" w:cs="Arial"/>
          <w:b/>
          <w:sz w:val="28"/>
          <w:szCs w:val="28"/>
          <w:shd w:val="clear" w:color="auto" w:fill="FFFFFF"/>
        </w:rPr>
        <w:t>olhos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="00921091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saem fora</w:t>
      </w:r>
      <w:r w:rsidRPr="0059440C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. As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59440C">
        <w:rPr>
          <w:rFonts w:ascii="Arial" w:hAnsi="Arial" w:cs="Arial"/>
          <w:b/>
          <w:sz w:val="28"/>
          <w:szCs w:val="28"/>
          <w:shd w:val="clear" w:color="auto" w:fill="FFFFFF"/>
        </w:rPr>
        <w:t>patas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59440C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dianteiras têm 4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59440C">
        <w:rPr>
          <w:rFonts w:ascii="Arial" w:hAnsi="Arial" w:cs="Arial"/>
          <w:b/>
          <w:sz w:val="28"/>
          <w:szCs w:val="28"/>
          <w:shd w:val="clear" w:color="auto" w:fill="FFFFFF"/>
        </w:rPr>
        <w:t>dedos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59440C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 xml:space="preserve">e as traseiras 5. As patas </w:t>
      </w:r>
      <w:r w:rsidR="00921091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de trás</w:t>
      </w:r>
      <w:r w:rsidRPr="0059440C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 xml:space="preserve"> são mais estreitas e pequenas do que as posteriores. A sua cor básica é o preto e têm 2 listas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59440C">
        <w:rPr>
          <w:rFonts w:ascii="Arial" w:hAnsi="Arial" w:cs="Arial"/>
          <w:b/>
          <w:sz w:val="28"/>
          <w:szCs w:val="28"/>
          <w:shd w:val="clear" w:color="auto" w:fill="FFFFFF"/>
        </w:rPr>
        <w:t>dorsais</w:t>
      </w:r>
      <w:r w:rsidRPr="0059440C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59440C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 xml:space="preserve">de cor dourada ao longo do corpo, que se unem, na cauda. A superfície dorsal pode ter pequenos ponteados azulados. </w:t>
      </w:r>
      <w:r w:rsidR="00921091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 xml:space="preserve"> A barriga é cinzenta.</w:t>
      </w:r>
    </w:p>
    <w:p w:rsidR="00921091" w:rsidRDefault="00921091" w:rsidP="00921091">
      <w:pPr>
        <w:rPr>
          <w:shd w:val="clear" w:color="auto" w:fill="FFFFFF"/>
        </w:rPr>
      </w:pPr>
    </w:p>
    <w:p w:rsidR="00921091" w:rsidRDefault="00921091" w:rsidP="00921091"/>
    <w:p w:rsidR="00921091" w:rsidRDefault="00921091" w:rsidP="00921091"/>
    <w:p w:rsidR="00921091" w:rsidRPr="00F13671" w:rsidRDefault="00921091" w:rsidP="00921091">
      <w:pPr>
        <w:pStyle w:val="Ttulo"/>
        <w:jc w:val="center"/>
        <w:rPr>
          <w:b/>
          <w:color w:val="66FFFF"/>
          <w:sz w:val="96"/>
          <w:szCs w:val="96"/>
        </w:rPr>
      </w:pPr>
      <w:r w:rsidRPr="00F13671">
        <w:rPr>
          <w:b/>
          <w:color w:val="66FFFF"/>
          <w:sz w:val="96"/>
          <w:szCs w:val="96"/>
        </w:rPr>
        <w:lastRenderedPageBreak/>
        <w:t>Distribuição</w:t>
      </w:r>
    </w:p>
    <w:p w:rsidR="00921091" w:rsidRDefault="00D01F51" w:rsidP="0059440C">
      <w:pPr>
        <w:rPr>
          <w:b/>
          <w:sz w:val="32"/>
          <w:szCs w:val="32"/>
        </w:rPr>
      </w:pPr>
      <w:r>
        <w:rPr>
          <w:rFonts w:ascii="Arial" w:hAnsi="Arial" w:cs="Arial"/>
          <w:b/>
          <w:noProof/>
          <w:color w:val="252525"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17780</wp:posOffset>
            </wp:positionV>
            <wp:extent cx="3248025" cy="1495425"/>
            <wp:effectExtent l="19050" t="0" r="9525" b="0"/>
            <wp:wrapSquare wrapText="bothSides"/>
            <wp:docPr id="1" name="Picture 1" descr="http://static.globalnoticias.pt/storage/DN/2015/medium/ng4165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globalnoticias.pt/storage/DN/2015/medium/ng41658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 xml:space="preserve">  </w:t>
      </w:r>
      <w:r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 xml:space="preserve">É uma espécie que ocorre </w:t>
      </w:r>
      <w:r w:rsidR="00F13671" w:rsidRP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>em</w:t>
      </w:r>
      <w:r w:rsidR="00F13671" w:rsidRPr="00F13671">
        <w:rPr>
          <w:rStyle w:val="apple-converted-space"/>
          <w:rFonts w:ascii="Arial" w:hAnsi="Arial" w:cs="Arial"/>
          <w:b/>
          <w:color w:val="252525"/>
          <w:sz w:val="32"/>
          <w:szCs w:val="32"/>
          <w:shd w:val="clear" w:color="auto" w:fill="FFFFFF"/>
        </w:rPr>
        <w:t> </w:t>
      </w:r>
      <w:r w:rsidR="00F13671" w:rsidRPr="00F13671">
        <w:rPr>
          <w:rFonts w:ascii="Arial" w:hAnsi="Arial" w:cs="Arial"/>
          <w:b/>
          <w:sz w:val="32"/>
          <w:szCs w:val="32"/>
          <w:shd w:val="clear" w:color="auto" w:fill="FFFFFF"/>
        </w:rPr>
        <w:t>Espanha</w:t>
      </w:r>
      <w:r w:rsidR="00F13671" w:rsidRPr="00F13671">
        <w:rPr>
          <w:rStyle w:val="apple-converted-space"/>
          <w:rFonts w:ascii="Arial" w:hAnsi="Arial" w:cs="Arial"/>
          <w:b/>
          <w:color w:val="252525"/>
          <w:sz w:val="32"/>
          <w:szCs w:val="32"/>
          <w:shd w:val="clear" w:color="auto" w:fill="FFFFFF"/>
        </w:rPr>
        <w:t> </w:t>
      </w:r>
      <w:r w:rsidR="00F13671" w:rsidRP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>e</w:t>
      </w:r>
      <w:r w:rsidR="00F13671" w:rsidRPr="00F13671">
        <w:rPr>
          <w:rStyle w:val="apple-converted-space"/>
          <w:rFonts w:ascii="Arial" w:hAnsi="Arial" w:cs="Arial"/>
          <w:b/>
          <w:color w:val="252525"/>
          <w:sz w:val="32"/>
          <w:szCs w:val="32"/>
          <w:shd w:val="clear" w:color="auto" w:fill="FFFFFF"/>
        </w:rPr>
        <w:t> </w:t>
      </w:r>
      <w:r>
        <w:rPr>
          <w:rFonts w:ascii="Arial" w:hAnsi="Arial" w:cs="Arial"/>
          <w:b/>
          <w:sz w:val="32"/>
          <w:szCs w:val="32"/>
          <w:shd w:val="clear" w:color="auto" w:fill="FFFFFF"/>
        </w:rPr>
        <w:t>Portug</w:t>
      </w:r>
      <w:r w:rsidR="00F13671" w:rsidRPr="00F13671">
        <w:rPr>
          <w:rFonts w:ascii="Arial" w:hAnsi="Arial" w:cs="Arial"/>
          <w:b/>
          <w:sz w:val="32"/>
          <w:szCs w:val="32"/>
          <w:shd w:val="clear" w:color="auto" w:fill="FFFFFF"/>
        </w:rPr>
        <w:t>a</w:t>
      </w:r>
      <w:r>
        <w:rPr>
          <w:rFonts w:ascii="Arial" w:hAnsi="Arial" w:cs="Arial"/>
          <w:b/>
          <w:sz w:val="32"/>
          <w:szCs w:val="32"/>
          <w:shd w:val="clear" w:color="auto" w:fill="FFFFFF"/>
        </w:rPr>
        <w:t>l</w:t>
      </w:r>
      <w:r w:rsidR="00F13671" w:rsidRP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 xml:space="preserve">, </w:t>
      </w:r>
      <w:r w:rsid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>limitados</w:t>
      </w:r>
      <w:r w:rsidR="00F13671" w:rsidRP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 xml:space="preserve"> à área noroeste da</w:t>
      </w:r>
      <w:r w:rsidR="00F13671" w:rsidRPr="00F13671">
        <w:rPr>
          <w:rStyle w:val="apple-converted-space"/>
          <w:rFonts w:ascii="Arial" w:hAnsi="Arial" w:cs="Arial"/>
          <w:b/>
          <w:color w:val="252525"/>
          <w:sz w:val="32"/>
          <w:szCs w:val="32"/>
          <w:shd w:val="clear" w:color="auto" w:fill="FFFFFF"/>
        </w:rPr>
        <w:t> </w:t>
      </w:r>
      <w:r w:rsidR="00F13671" w:rsidRPr="00F13671">
        <w:rPr>
          <w:rFonts w:ascii="28 Days Later" w:hAnsi="28 Days Later" w:cs="Arial"/>
          <w:b/>
          <w:color w:val="00B0F0"/>
          <w:sz w:val="32"/>
          <w:szCs w:val="32"/>
          <w:shd w:val="clear" w:color="auto" w:fill="FFFFFF"/>
        </w:rPr>
        <w:t>Pen</w:t>
      </w:r>
      <w:r w:rsidR="00F13671" w:rsidRPr="00F13671">
        <w:rPr>
          <w:rFonts w:ascii="Arial" w:hAnsi="Arial" w:cs="Arial"/>
          <w:b/>
          <w:color w:val="00B0F0"/>
          <w:sz w:val="32"/>
          <w:szCs w:val="32"/>
          <w:shd w:val="clear" w:color="auto" w:fill="FFFFFF"/>
        </w:rPr>
        <w:t>í</w:t>
      </w:r>
      <w:r w:rsidR="00F13671" w:rsidRPr="00F13671">
        <w:rPr>
          <w:rFonts w:ascii="28 Days Later" w:hAnsi="28 Days Later" w:cs="Arial"/>
          <w:b/>
          <w:color w:val="00B0F0"/>
          <w:sz w:val="32"/>
          <w:szCs w:val="32"/>
          <w:shd w:val="clear" w:color="auto" w:fill="FFFFFF"/>
        </w:rPr>
        <w:t>nsula Ib</w:t>
      </w:r>
      <w:r w:rsidR="00F13671" w:rsidRPr="00F13671">
        <w:rPr>
          <w:rFonts w:ascii="Arial" w:hAnsi="Arial" w:cs="Arial"/>
          <w:b/>
          <w:color w:val="00B0F0"/>
          <w:sz w:val="32"/>
          <w:szCs w:val="32"/>
          <w:shd w:val="clear" w:color="auto" w:fill="FFFFFF"/>
        </w:rPr>
        <w:t>é</w:t>
      </w:r>
      <w:r w:rsidR="00F13671" w:rsidRPr="00F13671">
        <w:rPr>
          <w:rFonts w:ascii="28 Days Later" w:hAnsi="28 Days Later" w:cs="Arial"/>
          <w:b/>
          <w:color w:val="00B0F0"/>
          <w:sz w:val="32"/>
          <w:szCs w:val="32"/>
          <w:shd w:val="clear" w:color="auto" w:fill="FFFFFF"/>
        </w:rPr>
        <w:t>rica</w:t>
      </w:r>
      <w:r w:rsidR="00F13671" w:rsidRP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>, onde a precipitação é mais acentuada. Na Espanha está presente na</w:t>
      </w:r>
      <w:r w:rsidR="00F13671" w:rsidRPr="00F13671">
        <w:rPr>
          <w:rStyle w:val="apple-converted-space"/>
          <w:rFonts w:ascii="Arial" w:hAnsi="Arial" w:cs="Arial"/>
          <w:b/>
          <w:color w:val="252525"/>
          <w:sz w:val="32"/>
          <w:szCs w:val="32"/>
          <w:shd w:val="clear" w:color="auto" w:fill="FFFFFF"/>
        </w:rPr>
        <w:t> </w:t>
      </w:r>
      <w:r w:rsidR="00F13671" w:rsidRPr="00F13671">
        <w:rPr>
          <w:rFonts w:ascii="Arial" w:hAnsi="Arial" w:cs="Arial"/>
          <w:b/>
          <w:sz w:val="32"/>
          <w:szCs w:val="32"/>
          <w:shd w:val="clear" w:color="auto" w:fill="FFFFFF"/>
        </w:rPr>
        <w:t>Galiza</w:t>
      </w:r>
      <w:r w:rsidR="00F13671" w:rsidRP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>,</w:t>
      </w:r>
      <w:r w:rsidR="00F13671" w:rsidRPr="00F13671">
        <w:rPr>
          <w:rStyle w:val="apple-converted-space"/>
          <w:rFonts w:ascii="Arial" w:hAnsi="Arial" w:cs="Arial"/>
          <w:b/>
          <w:color w:val="252525"/>
          <w:sz w:val="32"/>
          <w:szCs w:val="32"/>
          <w:shd w:val="clear" w:color="auto" w:fill="FFFFFF"/>
        </w:rPr>
        <w:t> </w:t>
      </w:r>
      <w:r w:rsidR="00F13671" w:rsidRPr="00F13671">
        <w:rPr>
          <w:rFonts w:ascii="Arial" w:hAnsi="Arial" w:cs="Arial"/>
          <w:b/>
          <w:sz w:val="32"/>
          <w:szCs w:val="32"/>
          <w:shd w:val="clear" w:color="auto" w:fill="FFFFFF"/>
        </w:rPr>
        <w:t>Astúrias</w:t>
      </w:r>
      <w:r w:rsidR="00F13671" w:rsidRPr="00F13671">
        <w:rPr>
          <w:rStyle w:val="apple-converted-space"/>
          <w:rFonts w:ascii="Arial" w:hAnsi="Arial" w:cs="Arial"/>
          <w:b/>
          <w:color w:val="252525"/>
          <w:sz w:val="32"/>
          <w:szCs w:val="32"/>
          <w:shd w:val="clear" w:color="auto" w:fill="FFFFFF"/>
        </w:rPr>
        <w:t> </w:t>
      </w:r>
      <w:r w:rsidR="00F13671" w:rsidRP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>e parte oeste da</w:t>
      </w:r>
      <w:r w:rsidR="00F13671" w:rsidRPr="00F13671">
        <w:rPr>
          <w:rStyle w:val="apple-converted-space"/>
          <w:rFonts w:ascii="Arial" w:hAnsi="Arial" w:cs="Arial"/>
          <w:b/>
          <w:color w:val="252525"/>
          <w:sz w:val="32"/>
          <w:szCs w:val="32"/>
          <w:shd w:val="clear" w:color="auto" w:fill="FFFFFF"/>
        </w:rPr>
        <w:t> </w:t>
      </w:r>
      <w:r w:rsidR="00F13671" w:rsidRPr="00F13671">
        <w:rPr>
          <w:rFonts w:ascii="Arial" w:hAnsi="Arial" w:cs="Arial"/>
          <w:b/>
          <w:sz w:val="32"/>
          <w:szCs w:val="32"/>
          <w:shd w:val="clear" w:color="auto" w:fill="FFFFFF"/>
        </w:rPr>
        <w:t>Cantábria</w:t>
      </w:r>
      <w:r w:rsidR="00F13671" w:rsidRP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>. Está presente na parte norte de Portugal, a norte do</w:t>
      </w:r>
      <w:r w:rsidR="00F13671" w:rsidRPr="00F13671">
        <w:rPr>
          <w:rStyle w:val="apple-converted-space"/>
          <w:rFonts w:ascii="Arial" w:hAnsi="Arial" w:cs="Arial"/>
          <w:b/>
          <w:color w:val="252525"/>
          <w:sz w:val="32"/>
          <w:szCs w:val="32"/>
          <w:shd w:val="clear" w:color="auto" w:fill="FFFFFF"/>
        </w:rPr>
        <w:t> </w:t>
      </w:r>
      <w:r w:rsidR="00F13671" w:rsidRPr="00F13671">
        <w:rPr>
          <w:rFonts w:ascii="Arial" w:hAnsi="Arial" w:cs="Arial"/>
          <w:b/>
          <w:sz w:val="32"/>
          <w:szCs w:val="32"/>
          <w:shd w:val="clear" w:color="auto" w:fill="FFFFFF"/>
        </w:rPr>
        <w:t>Rio Tejo</w:t>
      </w:r>
      <w:r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 xml:space="preserve">. </w:t>
      </w:r>
      <w:r w:rsidR="00F13671" w:rsidRPr="00F13671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>A população mais a sul situa-se na</w:t>
      </w:r>
      <w:r w:rsidR="00F13671" w:rsidRPr="00F13671">
        <w:rPr>
          <w:rStyle w:val="apple-converted-space"/>
          <w:rFonts w:ascii="Arial" w:hAnsi="Arial" w:cs="Arial"/>
          <w:b/>
          <w:color w:val="252525"/>
          <w:sz w:val="32"/>
          <w:szCs w:val="32"/>
          <w:shd w:val="clear" w:color="auto" w:fill="FFFFFF"/>
        </w:rPr>
        <w:t> </w:t>
      </w:r>
      <w:r>
        <w:rPr>
          <w:rFonts w:ascii="Arial" w:hAnsi="Arial" w:cs="Arial"/>
          <w:b/>
          <w:sz w:val="32"/>
          <w:szCs w:val="32"/>
          <w:shd w:val="clear" w:color="auto" w:fill="FFFFFF"/>
        </w:rPr>
        <w:t xml:space="preserve">Serra de </w:t>
      </w:r>
      <w:r w:rsidR="00F13671" w:rsidRPr="00F13671">
        <w:rPr>
          <w:rFonts w:ascii="Arial" w:hAnsi="Arial" w:cs="Arial"/>
          <w:b/>
          <w:sz w:val="32"/>
          <w:szCs w:val="32"/>
          <w:shd w:val="clear" w:color="auto" w:fill="FFFFFF"/>
        </w:rPr>
        <w:t>Alvelos</w:t>
      </w:r>
      <w:r w:rsidR="00F13671" w:rsidRPr="00F13671">
        <w:rPr>
          <w:b/>
          <w:sz w:val="32"/>
          <w:szCs w:val="32"/>
        </w:rPr>
        <w:t>.</w:t>
      </w:r>
    </w:p>
    <w:p w:rsidR="00F13671" w:rsidRDefault="00F13671" w:rsidP="00F13671"/>
    <w:p w:rsidR="00F13671" w:rsidRPr="00F13671" w:rsidRDefault="00F13671" w:rsidP="00F13671">
      <w:pPr>
        <w:pStyle w:val="Ttulo"/>
        <w:jc w:val="center"/>
        <w:rPr>
          <w:b/>
          <w:color w:val="FF00FF"/>
          <w:sz w:val="96"/>
          <w:szCs w:val="96"/>
        </w:rPr>
      </w:pPr>
      <w:r w:rsidRPr="00F13671">
        <w:rPr>
          <w:b/>
          <w:color w:val="FF00FF"/>
          <w:sz w:val="96"/>
          <w:szCs w:val="96"/>
        </w:rPr>
        <w:t>Habitat</w:t>
      </w:r>
    </w:p>
    <w:p w:rsidR="00F13671" w:rsidRDefault="00F13671" w:rsidP="0059440C">
      <w:pPr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</w:pPr>
      <w:r>
        <w:rPr>
          <w:b/>
          <w:sz w:val="32"/>
          <w:szCs w:val="32"/>
        </w:rPr>
        <w:t xml:space="preserve">  </w:t>
      </w:r>
      <w:r w:rsidRPr="00F13671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Habita regiões com precipitação superior a 1000 mm por ano e abaixo dos 1500 m de altitude. Os adultos preferem zonas junto a ribeiros de água corrente de zonas de montanha onde ocorr</w:t>
      </w:r>
      <w:r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 xml:space="preserve">e </w:t>
      </w:r>
      <w:r w:rsidRPr="00F13671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a vegetação densa e rochas cobertas de</w:t>
      </w:r>
      <w:r w:rsidRPr="00F13671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F13671">
        <w:rPr>
          <w:rFonts w:ascii="Arial" w:hAnsi="Arial" w:cs="Arial"/>
          <w:b/>
          <w:sz w:val="28"/>
          <w:szCs w:val="28"/>
          <w:shd w:val="clear" w:color="auto" w:fill="FFFFFF"/>
        </w:rPr>
        <w:t>musgo</w:t>
      </w:r>
      <w:r w:rsidRPr="00F13671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.</w:t>
      </w:r>
      <w:r w:rsidRPr="00F13671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F13671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Preferem ambientes aquáticos com</w:t>
      </w:r>
      <w:r>
        <w:rPr>
          <w:rFonts w:ascii="Arial" w:hAnsi="Arial" w:cs="Arial"/>
          <w:b/>
          <w:sz w:val="28"/>
          <w:szCs w:val="28"/>
          <w:shd w:val="clear" w:color="auto" w:fill="FFFFFF"/>
        </w:rPr>
        <w:t xml:space="preserve"> </w:t>
      </w:r>
      <w:r w:rsidRPr="00F13671">
        <w:rPr>
          <w:rFonts w:ascii="28 Days Later" w:hAnsi="28 Days Later" w:cs="Arial"/>
          <w:b/>
          <w:color w:val="FF00FF"/>
          <w:sz w:val="28"/>
          <w:szCs w:val="28"/>
          <w:shd w:val="clear" w:color="auto" w:fill="FFFFFF"/>
        </w:rPr>
        <w:t>PH</w:t>
      </w:r>
      <w:r w:rsidRPr="00F13671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F13671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ligeiramente ácido. Durante a época mais seca, migram para refúgios estivais, como barragens e minas abandonadas, onde se dá a</w:t>
      </w:r>
      <w:r w:rsidRPr="00F13671">
        <w:rPr>
          <w:rStyle w:val="apple-converted-space"/>
          <w:rFonts w:ascii="Arial" w:hAnsi="Arial" w:cs="Arial"/>
          <w:b/>
          <w:color w:val="252525"/>
          <w:sz w:val="28"/>
          <w:szCs w:val="28"/>
          <w:shd w:val="clear" w:color="auto" w:fill="FFFFFF"/>
        </w:rPr>
        <w:t> </w:t>
      </w:r>
      <w:r w:rsidRPr="00F13671">
        <w:rPr>
          <w:rFonts w:ascii="Arial" w:hAnsi="Arial" w:cs="Arial"/>
          <w:b/>
          <w:sz w:val="28"/>
          <w:szCs w:val="28"/>
          <w:shd w:val="clear" w:color="auto" w:fill="FFFFFF"/>
        </w:rPr>
        <w:t>reprodução</w:t>
      </w:r>
      <w:r w:rsidRPr="00F13671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.</w:t>
      </w:r>
    </w:p>
    <w:p w:rsidR="00F13671" w:rsidRDefault="00F13671" w:rsidP="0059440C">
      <w:pPr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</w:pPr>
    </w:p>
    <w:p w:rsidR="00F13671" w:rsidRDefault="00F13671" w:rsidP="00F13671">
      <w:pPr>
        <w:pStyle w:val="Ttulo"/>
        <w:jc w:val="center"/>
        <w:rPr>
          <w:b/>
          <w:color w:val="336600"/>
          <w:sz w:val="96"/>
          <w:szCs w:val="96"/>
        </w:rPr>
      </w:pPr>
      <w:r w:rsidRPr="00F13671">
        <w:rPr>
          <w:b/>
          <w:color w:val="336600"/>
          <w:sz w:val="96"/>
          <w:szCs w:val="96"/>
        </w:rPr>
        <w:t>Extinção</w:t>
      </w:r>
    </w:p>
    <w:p w:rsidR="00F13671" w:rsidRPr="00D01F51" w:rsidRDefault="00D01F51" w:rsidP="00D01F51">
      <w:pPr>
        <w:pStyle w:val="PargrafodaLista"/>
        <w:numPr>
          <w:ilvl w:val="0"/>
          <w:numId w:val="2"/>
        </w:numPr>
        <w:rPr>
          <w:b/>
          <w:i/>
          <w:sz w:val="40"/>
        </w:rPr>
      </w:pPr>
      <w:r>
        <w:rPr>
          <w:b/>
          <w:i/>
          <w:sz w:val="40"/>
        </w:rPr>
        <w:t xml:space="preserve"> </w:t>
      </w:r>
      <w:r w:rsidRPr="00D01F51">
        <w:rPr>
          <w:b/>
          <w:i/>
          <w:sz w:val="40"/>
        </w:rPr>
        <w:t>Uso de pesticídas e de outros</w:t>
      </w:r>
      <w:r>
        <w:rPr>
          <w:b/>
          <w:i/>
          <w:sz w:val="40"/>
        </w:rPr>
        <w:t xml:space="preserve"> </w:t>
      </w:r>
      <w:r w:rsidRPr="00D01F51">
        <w:rPr>
          <w:b/>
          <w:i/>
          <w:sz w:val="40"/>
        </w:rPr>
        <w:t>poluentes.</w:t>
      </w:r>
    </w:p>
    <w:sectPr w:rsidR="00F13671" w:rsidRPr="00D01F51" w:rsidSect="00BC52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28 Days Later">
    <w:altName w:val="TI84EmuKeys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D470"/>
      </v:shape>
    </w:pict>
  </w:numPicBullet>
  <w:abstractNum w:abstractNumId="0">
    <w:nsid w:val="41DC5C09"/>
    <w:multiLevelType w:val="hybridMultilevel"/>
    <w:tmpl w:val="A71C667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07234B"/>
    <w:multiLevelType w:val="hybridMultilevel"/>
    <w:tmpl w:val="427AB77A"/>
    <w:lvl w:ilvl="0" w:tplc="08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377"/>
    <w:rsid w:val="000C0AF4"/>
    <w:rsid w:val="002F6377"/>
    <w:rsid w:val="0059440C"/>
    <w:rsid w:val="0074261F"/>
    <w:rsid w:val="00921091"/>
    <w:rsid w:val="00BC5297"/>
    <w:rsid w:val="00D01F51"/>
    <w:rsid w:val="00F1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2F63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2F63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Tipodeletrapredefinidodopargrafo"/>
    <w:rsid w:val="002F6377"/>
  </w:style>
  <w:style w:type="character" w:styleId="Hiperligao">
    <w:name w:val="Hyperlink"/>
    <w:basedOn w:val="Tipodeletrapredefinidodopargrafo"/>
    <w:uiPriority w:val="99"/>
    <w:semiHidden/>
    <w:unhideWhenUsed/>
    <w:rsid w:val="002F6377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0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01F5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01F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2F63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2F63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Tipodeletrapredefinidodopargrafo"/>
    <w:rsid w:val="002F6377"/>
  </w:style>
  <w:style w:type="character" w:styleId="Hiperligao">
    <w:name w:val="Hyperlink"/>
    <w:basedOn w:val="Tipodeletrapredefinidodopargrafo"/>
    <w:uiPriority w:val="99"/>
    <w:semiHidden/>
    <w:unhideWhenUsed/>
    <w:rsid w:val="002F6377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0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01F5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01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Anjo</dc:creator>
  <cp:lastModifiedBy>solemp</cp:lastModifiedBy>
  <cp:revision>2</cp:revision>
  <dcterms:created xsi:type="dcterms:W3CDTF">2016-11-29T17:57:00Z</dcterms:created>
  <dcterms:modified xsi:type="dcterms:W3CDTF">2016-11-29T17:57:00Z</dcterms:modified>
</cp:coreProperties>
</file>