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tabs>
          <w:tab w:val="left" w:pos="11900" w:leader="none"/>
        </w:tabs>
        <w:spacing w:before="0" w:after="0" w:line="240"/>
        <w:ind w:right="185" w:left="-567" w:firstLine="567"/>
        <w:jc w:val="center"/>
        <w:rPr>
          <w:rFonts w:ascii="Desdemona" w:hAnsi="Desdemona" w:cs="Desdemona" w:eastAsia="Desdemona"/>
          <w:color w:val="auto"/>
          <w:spacing w:val="0"/>
          <w:position w:val="0"/>
          <w:sz w:val="52"/>
          <w:shd w:fill="auto" w:val="clear"/>
        </w:rPr>
      </w:pPr>
      <w:r>
        <w:rPr>
          <w:rFonts w:ascii="Desdemona" w:hAnsi="Desdemona" w:cs="Desdemona" w:eastAsia="Desdemona"/>
          <w:color w:val="auto"/>
          <w:spacing w:val="0"/>
          <w:position w:val="0"/>
          <w:sz w:val="96"/>
          <w:shd w:fill="auto" w:val="clear"/>
          <w:vertAlign w:val="subscript"/>
        </w:rPr>
        <w:t xml:space="preserve">Portugal</w:t>
      </w:r>
      <w:r>
        <w:rPr>
          <w:rFonts w:ascii="Desdemona" w:hAnsi="Desdemona" w:cs="Desdemona" w:eastAsia="Desdemona"/>
          <w:color w:val="auto"/>
          <w:spacing w:val="0"/>
          <w:position w:val="0"/>
          <w:sz w:val="52"/>
          <w:shd w:fill="auto" w:val="clear"/>
          <w:vertAlign w:val="subscript"/>
        </w:rPr>
        <w:t xml:space="preserve"> </w:t>
      </w:r>
      <w:r>
        <w:rPr>
          <w:rFonts w:ascii="Desdemona" w:hAnsi="Desdemona" w:cs="Desdemona" w:eastAsia="Desdemona"/>
          <w:color w:val="auto"/>
          <w:spacing w:val="0"/>
          <w:position w:val="0"/>
          <w:sz w:val="52"/>
          <w:shd w:fill="auto" w:val="clear"/>
        </w:rPr>
        <w:t xml:space="preserve">do século XVIII AO  século xix</w:t>
      </w:r>
    </w:p>
    <w:p>
      <w:pPr>
        <w:tabs>
          <w:tab w:val="left" w:pos="11900" w:leader="none"/>
        </w:tabs>
        <w:spacing w:before="0" w:after="0" w:line="240"/>
        <w:ind w:right="185" w:left="-567" w:firstLine="567"/>
        <w:jc w:val="center"/>
        <w:rPr>
          <w:rFonts w:ascii="Desdemona" w:hAnsi="Desdemona" w:cs="Desdemona" w:eastAsia="Desdemona"/>
          <w:color w:val="auto"/>
          <w:spacing w:val="0"/>
          <w:position w:val="0"/>
          <w:sz w:val="52"/>
          <w:shd w:fill="auto" w:val="clear"/>
        </w:rPr>
      </w:pPr>
    </w:p>
    <w:p>
      <w:pPr>
        <w:tabs>
          <w:tab w:val="left" w:pos="11900" w:leader="none"/>
        </w:tabs>
        <w:spacing w:before="0" w:after="0" w:line="240"/>
        <w:ind w:right="185" w:left="-567" w:firstLine="567"/>
        <w:jc w:val="both"/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C0C0C0" w:val="clear"/>
        </w:rPr>
        <w:t xml:space="preserve">A extansão dos territories portugueses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 </w:t>
      </w:r>
    </w:p>
    <w:p>
      <w:pPr>
        <w:tabs>
          <w:tab w:val="left" w:pos="11900" w:leader="none"/>
        </w:tabs>
        <w:spacing w:before="0" w:after="0" w:line="240"/>
        <w:ind w:right="185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    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No século XVII e, sobretudo, durante o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domínio Filipino 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(1580-1640), em que Portugal e Espanha tiveram os mesmos reis, muitos dos territórios o império colonial português foram perdidos para outros países como a Inglaterra, aHolanda e a França que, por serem inimigos de Espenha, viram na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União Ibérica 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um pretexto para atacar os territories e as naus portuguesas.</w:t>
      </w:r>
    </w:p>
    <w:p>
      <w:pPr>
        <w:tabs>
          <w:tab w:val="left" w:pos="11900" w:leader="none"/>
        </w:tabs>
        <w:spacing w:before="0" w:after="0" w:line="240"/>
        <w:ind w:right="185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    Assim, no século XVIII, os portugueses viram o seu império colonial diminuido, sobretudo no Oriente, onde ficou reduzido a alguns locais estratégicos como: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Goa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,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Damão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 e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Diu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,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Timor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 e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Macau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. Em África, mantiveram-se, aproximadamente, os territórios antes dominados,com destaque para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Angola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,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Guiné 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e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Moçambique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 e os arquipélagos de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Cabo Verde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e S. Tomé e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Principe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. O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Brasil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, na America do sul, foi o unico territorio que se expandiu para o interior, tendo ultrapassado a linha do </w:t>
      </w:r>
      <w:r>
        <w:rPr>
          <w:rFonts w:ascii="Calibri" w:hAnsi="Calibri" w:cs="Calibri" w:eastAsia="Calibri"/>
          <w:b/>
          <w:i/>
          <w:color w:val="000000"/>
          <w:spacing w:val="0"/>
          <w:position w:val="0"/>
          <w:sz w:val="40"/>
          <w:u w:val="single"/>
          <w:shd w:fill="auto" w:val="clear"/>
        </w:rPr>
        <w:t xml:space="preserve">Tratado de Tordesilhas</w:t>
      </w:r>
      <w:r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  <w:t xml:space="preserve">.</w:t>
      </w:r>
    </w:p>
    <w:p>
      <w:pPr>
        <w:tabs>
          <w:tab w:val="left" w:pos="11900" w:leader="none"/>
        </w:tabs>
        <w:spacing w:before="0" w:after="0" w:line="240"/>
        <w:ind w:right="185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40"/>
          <w:shd w:fill="auto" w:val="clear"/>
        </w:rPr>
      </w:pPr>
    </w:p>
    <w:p>
      <w:pPr>
        <w:tabs>
          <w:tab w:val="left" w:pos="11900" w:leader="none"/>
        </w:tabs>
        <w:spacing w:before="0" w:after="0" w:line="240"/>
        <w:ind w:right="185" w:left="0" w:firstLine="0"/>
        <w:jc w:val="both"/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C0C0C0" w:val="clear"/>
        </w:rPr>
        <w:t xml:space="preserve">l</w:t>
      </w:r>
      <w:r>
        <w:object w:dxaOrig="6303" w:dyaOrig="4016">
          <v:rect xmlns:o="urn:schemas-microsoft-com:office:office" xmlns:v="urn:schemas-microsoft-com:vml" id="rectole0000000000" style="width:315.150000pt;height:200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tabs>
          <w:tab w:val="left" w:pos="11900" w:leader="none"/>
        </w:tabs>
        <w:spacing w:before="0" w:after="0" w:line="240"/>
        <w:ind w:right="185" w:left="0" w:firstLine="0"/>
        <w:jc w:val="both"/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